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43"/>
        <w:gridCol w:w="1437"/>
        <w:gridCol w:w="2174"/>
        <w:gridCol w:w="2174"/>
        <w:gridCol w:w="2174"/>
        <w:gridCol w:w="2174"/>
        <w:gridCol w:w="2177"/>
      </w:tblGrid>
      <w:tr w:rsidR="00667207" w:rsidRPr="00667207" w:rsidTr="00667207"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</w:tcBorders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37" w:type="pct"/>
            <w:gridSpan w:val="3"/>
            <w:shd w:val="clear" w:color="auto" w:fill="FDE9D9"/>
          </w:tcPr>
          <w:p w:rsidR="00667207" w:rsidRPr="00667207" w:rsidRDefault="00667207" w:rsidP="0066720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DIAGNOSTIEK / ASSESSMENT</w:t>
            </w:r>
          </w:p>
        </w:tc>
        <w:tc>
          <w:tcPr>
            <w:tcW w:w="1559" w:type="pct"/>
            <w:gridSpan w:val="2"/>
            <w:shd w:val="clear" w:color="auto" w:fill="D6E3BC"/>
          </w:tcPr>
          <w:p w:rsidR="00667207" w:rsidRPr="00667207" w:rsidRDefault="00667207" w:rsidP="0066720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BEHANDELPLAN</w:t>
            </w:r>
          </w:p>
        </w:tc>
      </w:tr>
      <w:tr w:rsidR="00667207" w:rsidRPr="00667207" w:rsidTr="00667207">
        <w:tc>
          <w:tcPr>
            <w:tcW w:w="589" w:type="pct"/>
            <w:tcBorders>
              <w:top w:val="nil"/>
              <w:left w:val="nil"/>
            </w:tcBorders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Context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Sterktes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Zwaktes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Ernst impact</w:t>
            </w: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Doelen</w:t>
            </w: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Acties</w:t>
            </w: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FABF8F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1. Diagnose</w:t>
            </w: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  <w:r w:rsidRPr="00667207">
              <w:rPr>
                <w:rFonts w:ascii="Calibri" w:hAnsi="Calibri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2D69B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 xml:space="preserve">2. </w:t>
            </w:r>
            <w:proofErr w:type="spellStart"/>
            <w:r w:rsidRPr="00667207">
              <w:rPr>
                <w:rFonts w:ascii="Calibri" w:hAnsi="Calibri"/>
                <w:b/>
                <w:sz w:val="24"/>
                <w:szCs w:val="24"/>
              </w:rPr>
              <w:t>Comorbiditeiten</w:t>
            </w:r>
            <w:proofErr w:type="spellEnd"/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548DD4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3. Functionele domeinen</w:t>
            </w: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Cognitief functioneren: algemeen, executieve functies, metacognitie</w:t>
            </w:r>
            <w:proofErr w:type="gramStart"/>
            <w:r w:rsidRPr="00667207">
              <w:rPr>
                <w:rFonts w:ascii="Calibri" w:hAnsi="Calibri"/>
                <w:b/>
                <w:sz w:val="24"/>
                <w:szCs w:val="24"/>
              </w:rPr>
              <w:t>,...</w:t>
            </w:r>
            <w:proofErr w:type="gramEnd"/>
          </w:p>
        </w:tc>
      </w:tr>
      <w:tr w:rsidR="00667207" w:rsidRPr="00667207" w:rsidTr="00667207">
        <w:tc>
          <w:tcPr>
            <w:tcW w:w="589" w:type="pct"/>
            <w:vMerge w:val="restar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Cognitief functioneren: academisch: lezen, spellen, rekenen, ...</w:t>
            </w: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Gedragsmatig functioneren</w:t>
            </w: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Sociaal functioneren, taal, communicatie</w:t>
            </w: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Emotioneel functioneren</w:t>
            </w:r>
          </w:p>
        </w:tc>
      </w:tr>
      <w:tr w:rsidR="00667207" w:rsidRPr="00667207" w:rsidTr="00667207">
        <w:tc>
          <w:tcPr>
            <w:tcW w:w="589" w:type="pct"/>
            <w:vMerge w:val="restar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Zelfverzorging, zelfstandigheid</w:t>
            </w:r>
          </w:p>
        </w:tc>
      </w:tr>
      <w:tr w:rsidR="00667207" w:rsidRPr="00667207" w:rsidTr="00667207">
        <w:tc>
          <w:tcPr>
            <w:tcW w:w="589" w:type="pct"/>
            <w:vMerge w:val="restar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Risicogedrag</w:t>
            </w:r>
          </w:p>
        </w:tc>
      </w:tr>
      <w:tr w:rsidR="00667207" w:rsidRPr="00667207" w:rsidTr="00667207">
        <w:tc>
          <w:tcPr>
            <w:tcW w:w="589" w:type="pct"/>
            <w:vMerge w:val="restar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C6D9F1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Andere domeinen</w:t>
            </w:r>
          </w:p>
        </w:tc>
      </w:tr>
      <w:tr w:rsidR="00667207" w:rsidRPr="00667207" w:rsidTr="00667207">
        <w:tc>
          <w:tcPr>
            <w:tcW w:w="589" w:type="pct"/>
            <w:vMerge w:val="restart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89" w:type="pct"/>
            <w:vMerge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5" w:type="pct"/>
          </w:tcPr>
          <w:p w:rsidR="00667207" w:rsidRPr="00667207" w:rsidRDefault="00667207" w:rsidP="00667207">
            <w:pPr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548DD4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>4. Levensstijl</w:t>
            </w: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Voeding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Beweging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Slaap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5000" w:type="pct"/>
            <w:gridSpan w:val="7"/>
            <w:shd w:val="clear" w:color="auto" w:fill="FF6600"/>
          </w:tcPr>
          <w:p w:rsidR="00667207" w:rsidRPr="00667207" w:rsidRDefault="00667207" w:rsidP="0066720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67207">
              <w:rPr>
                <w:rFonts w:ascii="Calibri" w:hAnsi="Calibri"/>
                <w:b/>
                <w:sz w:val="24"/>
                <w:szCs w:val="24"/>
              </w:rPr>
              <w:t xml:space="preserve">5. </w:t>
            </w:r>
            <w:proofErr w:type="gramStart"/>
            <w:r w:rsidRPr="00667207">
              <w:rPr>
                <w:rFonts w:ascii="Calibri" w:hAnsi="Calibri"/>
                <w:b/>
                <w:sz w:val="24"/>
                <w:szCs w:val="24"/>
              </w:rPr>
              <w:t xml:space="preserve">Ondersteunende  </w:t>
            </w:r>
            <w:proofErr w:type="gramEnd"/>
            <w:r w:rsidRPr="00667207">
              <w:rPr>
                <w:rFonts w:ascii="Calibri" w:hAnsi="Calibri"/>
                <w:b/>
                <w:sz w:val="24"/>
                <w:szCs w:val="24"/>
              </w:rPr>
              <w:t>en belemmerende externe factoren</w:t>
            </w: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Gezin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School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Hulpverlening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7207" w:rsidRPr="00667207" w:rsidTr="00667207">
        <w:tc>
          <w:tcPr>
            <w:tcW w:w="1104" w:type="pct"/>
            <w:gridSpan w:val="2"/>
          </w:tcPr>
          <w:p w:rsidR="00667207" w:rsidRPr="00667207" w:rsidRDefault="00667207" w:rsidP="0066720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sz w:val="24"/>
                <w:szCs w:val="24"/>
              </w:rPr>
            </w:pPr>
            <w:r w:rsidRPr="00667207">
              <w:rPr>
                <w:rFonts w:ascii="Calibri" w:hAnsi="Calibri"/>
                <w:sz w:val="24"/>
                <w:szCs w:val="24"/>
              </w:rPr>
              <w:t>Andere</w:t>
            </w: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DE9D9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D6E3BC"/>
          </w:tcPr>
          <w:p w:rsidR="00667207" w:rsidRPr="00667207" w:rsidRDefault="00667207" w:rsidP="0066720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67207" w:rsidRPr="00667207" w:rsidRDefault="00667207" w:rsidP="00667207">
      <w:pPr>
        <w:spacing w:before="0" w:after="0" w:line="240" w:lineRule="auto"/>
        <w:rPr>
          <w:rFonts w:ascii="Calibri" w:eastAsia="MS Mincho" w:hAnsi="Calibri" w:cs="Times New Roman"/>
          <w:sz w:val="24"/>
          <w:szCs w:val="24"/>
          <w:lang w:val="nl-NL" w:eastAsia="nl-NL"/>
        </w:rPr>
      </w:pPr>
    </w:p>
    <w:p w:rsidR="00953849" w:rsidRDefault="00953849"/>
    <w:sectPr w:rsidR="00953849" w:rsidSect="006672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D7B" w:rsidRDefault="00EF0D7B" w:rsidP="00667207">
      <w:pPr>
        <w:spacing w:before="0" w:after="0" w:line="240" w:lineRule="auto"/>
      </w:pPr>
      <w:r>
        <w:separator/>
      </w:r>
    </w:p>
  </w:endnote>
  <w:endnote w:type="continuationSeparator" w:id="0">
    <w:p w:rsidR="00EF0D7B" w:rsidRDefault="00EF0D7B" w:rsidP="00667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D7B" w:rsidRDefault="00EF0D7B" w:rsidP="00667207">
      <w:pPr>
        <w:spacing w:before="0" w:after="0" w:line="240" w:lineRule="auto"/>
      </w:pPr>
      <w:r>
        <w:separator/>
      </w:r>
    </w:p>
  </w:footnote>
  <w:footnote w:type="continuationSeparator" w:id="0">
    <w:p w:rsidR="00EF0D7B" w:rsidRDefault="00EF0D7B" w:rsidP="00667207">
      <w:pPr>
        <w:spacing w:before="0" w:after="0" w:line="240" w:lineRule="auto"/>
      </w:pPr>
      <w:r>
        <w:continuationSeparator/>
      </w:r>
    </w:p>
  </w:footnote>
  <w:footnote w:id="1">
    <w:p w:rsidR="00667207" w:rsidRPr="00F46970" w:rsidRDefault="00667207" w:rsidP="00667207">
      <w:pPr>
        <w:pStyle w:val="FootnoteText"/>
        <w:rPr>
          <w:sz w:val="16"/>
        </w:rPr>
      </w:pPr>
      <w:r w:rsidRPr="00F46970">
        <w:rPr>
          <w:rStyle w:val="FootnoteReference"/>
          <w:sz w:val="16"/>
        </w:rPr>
        <w:footnoteRef/>
      </w:r>
      <w:r w:rsidRPr="00F46970">
        <w:rPr>
          <w:sz w:val="16"/>
        </w:rPr>
        <w:t xml:space="preserve"> Andere contexten: kinderopvang, naschoolse opvang, hulpverlening, vrije tijdsbesteding, sportclub, jeugdbeweging, ...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3791"/>
    <w:multiLevelType w:val="hybridMultilevel"/>
    <w:tmpl w:val="0A8278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13842"/>
    <w:multiLevelType w:val="hybridMultilevel"/>
    <w:tmpl w:val="2E6C2B6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07"/>
    <w:rsid w:val="000C5EDA"/>
    <w:rsid w:val="0035024E"/>
    <w:rsid w:val="00667207"/>
    <w:rsid w:val="00953849"/>
    <w:rsid w:val="00CD4BB8"/>
    <w:rsid w:val="00D6675A"/>
    <w:rsid w:val="00E60DDD"/>
    <w:rsid w:val="00EC6DE2"/>
    <w:rsid w:val="00EF0D7B"/>
    <w:rsid w:val="00F0769E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C58C7-CD25-47A5-B97A-DD0E9886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DDD"/>
  </w:style>
  <w:style w:type="paragraph" w:styleId="Heading1">
    <w:name w:val="heading 1"/>
    <w:basedOn w:val="Normal"/>
    <w:next w:val="Normal"/>
    <w:link w:val="Heading1Char"/>
    <w:uiPriority w:val="9"/>
    <w:qFormat/>
    <w:rsid w:val="00E60DDD"/>
    <w:pPr>
      <w:pBdr>
        <w:top w:val="single" w:sz="24" w:space="0" w:color="2E9598" w:themeColor="accent1"/>
        <w:left w:val="single" w:sz="24" w:space="0" w:color="2E9598" w:themeColor="accent1"/>
        <w:bottom w:val="single" w:sz="24" w:space="0" w:color="2E9598" w:themeColor="accent1"/>
        <w:right w:val="single" w:sz="24" w:space="0" w:color="2E9598" w:themeColor="accent1"/>
      </w:pBdr>
      <w:shd w:val="clear" w:color="auto" w:fill="2E959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DD"/>
    <w:pPr>
      <w:pBdr>
        <w:top w:val="single" w:sz="24" w:space="0" w:color="CEEFF0" w:themeColor="accent1" w:themeTint="33"/>
        <w:left w:val="single" w:sz="24" w:space="0" w:color="CEEFF0" w:themeColor="accent1" w:themeTint="33"/>
        <w:bottom w:val="single" w:sz="24" w:space="0" w:color="CEEFF0" w:themeColor="accent1" w:themeTint="33"/>
        <w:right w:val="single" w:sz="24" w:space="0" w:color="CEEFF0" w:themeColor="accent1" w:themeTint="33"/>
      </w:pBdr>
      <w:shd w:val="clear" w:color="auto" w:fill="CEEF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DD"/>
    <w:pPr>
      <w:pBdr>
        <w:top w:val="single" w:sz="6" w:space="2" w:color="2E9598" w:themeColor="accent1"/>
      </w:pBdr>
      <w:spacing w:before="300" w:after="0"/>
      <w:outlineLvl w:val="2"/>
    </w:pPr>
    <w:rPr>
      <w:caps/>
      <w:color w:val="17494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DD"/>
    <w:pPr>
      <w:pBdr>
        <w:top w:val="dotted" w:sz="6" w:space="2" w:color="2E9598" w:themeColor="accent1"/>
      </w:pBdr>
      <w:spacing w:before="200" w:after="0"/>
      <w:outlineLvl w:val="3"/>
    </w:pPr>
    <w:rPr>
      <w:caps/>
      <w:color w:val="226F7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DD"/>
    <w:pPr>
      <w:pBdr>
        <w:bottom w:val="single" w:sz="6" w:space="1" w:color="2E9598" w:themeColor="accent1"/>
      </w:pBdr>
      <w:spacing w:before="200" w:after="0"/>
      <w:outlineLvl w:val="4"/>
    </w:pPr>
    <w:rPr>
      <w:caps/>
      <w:color w:val="226F7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DD"/>
    <w:pPr>
      <w:pBdr>
        <w:bottom w:val="dotted" w:sz="6" w:space="1" w:color="2E9598" w:themeColor="accent1"/>
      </w:pBdr>
      <w:spacing w:before="200" w:after="0"/>
      <w:outlineLvl w:val="5"/>
    </w:pPr>
    <w:rPr>
      <w:caps/>
      <w:color w:val="226F7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DD"/>
    <w:pPr>
      <w:spacing w:before="200" w:after="0"/>
      <w:outlineLvl w:val="6"/>
    </w:pPr>
    <w:rPr>
      <w:caps/>
      <w:color w:val="226F7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DD"/>
    <w:rPr>
      <w:caps/>
      <w:color w:val="FFFFFF" w:themeColor="background1"/>
      <w:spacing w:val="15"/>
      <w:sz w:val="22"/>
      <w:szCs w:val="22"/>
      <w:shd w:val="clear" w:color="auto" w:fill="2E959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DD"/>
    <w:rPr>
      <w:caps/>
      <w:spacing w:val="15"/>
      <w:shd w:val="clear" w:color="auto" w:fill="CEEF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DD"/>
    <w:rPr>
      <w:caps/>
      <w:color w:val="17494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DD"/>
    <w:rPr>
      <w:caps/>
      <w:color w:val="226F7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DD"/>
    <w:rPr>
      <w:caps/>
      <w:color w:val="226F7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DD"/>
    <w:rPr>
      <w:caps/>
      <w:color w:val="226F7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DD"/>
    <w:rPr>
      <w:caps/>
      <w:color w:val="226F7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D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0DDD"/>
    <w:rPr>
      <w:b/>
      <w:bCs/>
      <w:color w:val="226F7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0DDD"/>
    <w:pPr>
      <w:spacing w:before="0" w:after="0"/>
    </w:pPr>
    <w:rPr>
      <w:rFonts w:asciiTheme="majorHAnsi" w:eastAsiaTheme="majorEastAsia" w:hAnsiTheme="majorHAnsi" w:cstheme="majorBidi"/>
      <w:caps/>
      <w:color w:val="2E959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DD"/>
    <w:rPr>
      <w:rFonts w:asciiTheme="majorHAnsi" w:eastAsiaTheme="majorEastAsia" w:hAnsiTheme="majorHAnsi" w:cstheme="majorBidi"/>
      <w:caps/>
      <w:color w:val="2E959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60DD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60DDD"/>
    <w:rPr>
      <w:b/>
      <w:bCs/>
    </w:rPr>
  </w:style>
  <w:style w:type="character" w:styleId="Emphasis">
    <w:name w:val="Emphasis"/>
    <w:uiPriority w:val="20"/>
    <w:qFormat/>
    <w:rsid w:val="00E60DDD"/>
    <w:rPr>
      <w:caps/>
      <w:color w:val="17494B" w:themeColor="accent1" w:themeShade="7F"/>
      <w:spacing w:val="5"/>
    </w:rPr>
  </w:style>
  <w:style w:type="paragraph" w:styleId="NoSpacing">
    <w:name w:val="No Spacing"/>
    <w:uiPriority w:val="1"/>
    <w:qFormat/>
    <w:rsid w:val="00E60D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0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0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DD"/>
    <w:pPr>
      <w:spacing w:before="240" w:after="240" w:line="240" w:lineRule="auto"/>
      <w:ind w:left="1080" w:right="1080"/>
      <w:jc w:val="center"/>
    </w:pPr>
    <w:rPr>
      <w:color w:val="2E959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DD"/>
    <w:rPr>
      <w:color w:val="2E9598" w:themeColor="accent1"/>
      <w:sz w:val="24"/>
      <w:szCs w:val="24"/>
    </w:rPr>
  </w:style>
  <w:style w:type="character" w:styleId="SubtleEmphasis">
    <w:name w:val="Subtle Emphasis"/>
    <w:uiPriority w:val="19"/>
    <w:qFormat/>
    <w:rsid w:val="00E60DDD"/>
    <w:rPr>
      <w:i/>
      <w:iCs/>
      <w:color w:val="17494B" w:themeColor="accent1" w:themeShade="7F"/>
    </w:rPr>
  </w:style>
  <w:style w:type="character" w:styleId="IntenseEmphasis">
    <w:name w:val="Intense Emphasis"/>
    <w:uiPriority w:val="21"/>
    <w:qFormat/>
    <w:rsid w:val="00E60DDD"/>
    <w:rPr>
      <w:b/>
      <w:bCs/>
      <w:caps/>
      <w:color w:val="17494B" w:themeColor="accent1" w:themeShade="7F"/>
      <w:spacing w:val="10"/>
    </w:rPr>
  </w:style>
  <w:style w:type="character" w:styleId="SubtleReference">
    <w:name w:val="Subtle Reference"/>
    <w:uiPriority w:val="31"/>
    <w:qFormat/>
    <w:rsid w:val="00E60DDD"/>
    <w:rPr>
      <w:b/>
      <w:bCs/>
      <w:color w:val="2E9598" w:themeColor="accent1"/>
    </w:rPr>
  </w:style>
  <w:style w:type="character" w:styleId="IntenseReference">
    <w:name w:val="Intense Reference"/>
    <w:uiPriority w:val="32"/>
    <w:qFormat/>
    <w:rsid w:val="00E60DDD"/>
    <w:rPr>
      <w:b/>
      <w:bCs/>
      <w:i/>
      <w:iCs/>
      <w:caps/>
      <w:color w:val="2E9598" w:themeColor="accent1"/>
    </w:rPr>
  </w:style>
  <w:style w:type="character" w:styleId="BookTitle">
    <w:name w:val="Book Title"/>
    <w:uiPriority w:val="33"/>
    <w:qFormat/>
    <w:rsid w:val="00E60DD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DD"/>
    <w:pPr>
      <w:outlineLvl w:val="9"/>
    </w:pPr>
  </w:style>
  <w:style w:type="table" w:customStyle="1" w:styleId="TableGrid1">
    <w:name w:val="Table Grid1"/>
    <w:basedOn w:val="TableNormal"/>
    <w:next w:val="TableGrid"/>
    <w:rsid w:val="00667207"/>
    <w:pPr>
      <w:spacing w:before="0" w:after="0" w:line="240" w:lineRule="auto"/>
    </w:pPr>
    <w:rPr>
      <w:rFonts w:ascii="Times New Roman" w:eastAsia="Times New Roman" w:hAnsi="Times New Roman" w:cs="Times New Roman"/>
      <w:lang w:eastAsia="nl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667207"/>
    <w:pPr>
      <w:spacing w:before="0" w:after="0" w:line="240" w:lineRule="auto"/>
    </w:pPr>
    <w:rPr>
      <w:rFonts w:eastAsia="Times New Roman" w:cs="Times New Roman"/>
      <w:lang w:eastAsia="nl-NL"/>
    </w:rPr>
  </w:style>
  <w:style w:type="character" w:customStyle="1" w:styleId="FootnoteTextChar">
    <w:name w:val="Footnote Text Char"/>
    <w:basedOn w:val="DefaultParagraphFont"/>
    <w:link w:val="FootnoteText"/>
    <w:rsid w:val="00667207"/>
    <w:rPr>
      <w:rFonts w:eastAsia="Times New Roman" w:cs="Times New Roman"/>
      <w:lang w:eastAsia="nl-NL"/>
    </w:rPr>
  </w:style>
  <w:style w:type="character" w:styleId="FootnoteReference">
    <w:name w:val="footnote reference"/>
    <w:basedOn w:val="DefaultParagraphFont"/>
    <w:rsid w:val="00667207"/>
    <w:rPr>
      <w:vertAlign w:val="superscript"/>
    </w:rPr>
  </w:style>
  <w:style w:type="table" w:styleId="TableGrid">
    <w:name w:val="Table Grid"/>
    <w:basedOn w:val="TableNormal"/>
    <w:uiPriority w:val="39"/>
    <w:rsid w:val="006672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KULeuven2015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9598"/>
      </a:accent1>
      <a:accent2>
        <a:srgbClr val="F26A44"/>
      </a:accent2>
      <a:accent3>
        <a:srgbClr val="EC1B4B"/>
      </a:accent3>
      <a:accent4>
        <a:srgbClr val="F7DB69"/>
      </a:accent4>
      <a:accent5>
        <a:srgbClr val="A83F6B"/>
      </a:accent5>
      <a:accent6>
        <a:srgbClr val="70AD47"/>
      </a:accent6>
      <a:hlink>
        <a:srgbClr val="0563C1"/>
      </a:hlink>
      <a:folHlink>
        <a:srgbClr val="954F72"/>
      </a:folHlink>
    </a:clrScheme>
    <a:fontScheme name="KULeuv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16E8A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emeKULeuven2015" id="{675B7416-03B2-41D9-A7C3-561482517D5B}" vid="{9825F0E8-2249-4081-A22F-F0D5DAA7852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Van Liefferinge</dc:creator>
  <cp:keywords/>
  <dc:description/>
  <cp:lastModifiedBy>Dagmar Van Liefferinge</cp:lastModifiedBy>
  <cp:revision>1</cp:revision>
  <dcterms:created xsi:type="dcterms:W3CDTF">2017-12-01T14:38:00Z</dcterms:created>
  <dcterms:modified xsi:type="dcterms:W3CDTF">2017-12-01T14:39:00Z</dcterms:modified>
</cp:coreProperties>
</file>