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58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9"/>
        <w:gridCol w:w="5329"/>
      </w:tblGrid>
      <w:tr w:rsidR="00F27469" w:rsidRPr="00F22833" w:rsidTr="00F22540">
        <w:trPr>
          <w:trHeight w:val="294"/>
        </w:trPr>
        <w:tc>
          <w:tcPr>
            <w:tcW w:w="10658" w:type="dxa"/>
            <w:gridSpan w:val="2"/>
            <w:tcBorders>
              <w:bottom w:val="single" w:sz="2" w:space="0" w:color="000000"/>
            </w:tcBorders>
          </w:tcPr>
          <w:p w:rsidR="00F27469" w:rsidRPr="00D717EE" w:rsidRDefault="00F27469" w:rsidP="00F225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  <w:lang w:val="nl-BE" w:eastAsia="nl-BE"/>
              </w:rPr>
            </w:pPr>
            <w:r w:rsidRPr="00D717EE"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  <w:lang w:val="nl-BE" w:eastAsia="nl-BE"/>
              </w:rPr>
              <w:t>AANVRAAGFORMULIER VOOR LOGOPEDISCHE VERSTREKKINGEN</w:t>
            </w:r>
          </w:p>
        </w:tc>
      </w:tr>
      <w:tr w:rsidR="00F27469" w:rsidRPr="00F22833" w:rsidTr="00F22540">
        <w:trPr>
          <w:trHeight w:val="294"/>
        </w:trPr>
        <w:tc>
          <w:tcPr>
            <w:tcW w:w="5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469" w:rsidRPr="00D717EE" w:rsidRDefault="00F27469" w:rsidP="00F2254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</w:pP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>AAN TE VULLEN DOOR DE GERECHTIGDE</w:t>
            </w:r>
          </w:p>
        </w:tc>
        <w:tc>
          <w:tcPr>
            <w:tcW w:w="5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469" w:rsidRPr="00D717EE" w:rsidRDefault="00F27469" w:rsidP="00F2254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</w:pP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>IN TE VULLEN DOOR DE VOORSCHRIJVER</w:t>
            </w:r>
          </w:p>
        </w:tc>
      </w:tr>
      <w:tr w:rsidR="00F27469" w:rsidRPr="00185376" w:rsidTr="0087223F">
        <w:trPr>
          <w:trHeight w:val="794"/>
        </w:trPr>
        <w:tc>
          <w:tcPr>
            <w:tcW w:w="53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7469" w:rsidRPr="00D717EE" w:rsidRDefault="00F27469" w:rsidP="00BE448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</w:pP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>Adres van de gerechtigde …………………………………………………………</w:t>
            </w:r>
            <w:r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>…………………………………………………………………………………………………</w:t>
            </w:r>
            <w:r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>Hierna invullen of kleefbriefje V.I. aanbrengen:</w:t>
            </w:r>
            <w:r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>Naam en voornaam van de gerechtigde:</w:t>
            </w:r>
            <w:r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>……………………………………………………………………………………………….</w:t>
            </w:r>
            <w:r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>Verzekeringsinstelling: ……………………………………………………………</w:t>
            </w:r>
            <w:r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>Inschrijvingsnummer:……………………………………………………………..</w:t>
            </w:r>
          </w:p>
        </w:tc>
        <w:tc>
          <w:tcPr>
            <w:tcW w:w="53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7469" w:rsidRPr="00D717EE" w:rsidRDefault="00F27469" w:rsidP="00F2254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</w:pP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>Naam en voornaam van de patiënt: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 </w:t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>……………………………………………………………………………………………………………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>Gerechtigde - Echtgenote - Kind - Ascendent (1)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i/>
                <w:color w:val="000000"/>
                <w:sz w:val="14"/>
                <w:szCs w:val="14"/>
                <w:lang w:val="nl-BE" w:eastAsia="nl-BE"/>
              </w:rPr>
              <w:t>(1) schrappen wat niet past</w:t>
            </w:r>
          </w:p>
        </w:tc>
      </w:tr>
      <w:tr w:rsidR="00F27469" w:rsidRPr="00185376" w:rsidTr="0087223F">
        <w:trPr>
          <w:trHeight w:val="397"/>
        </w:trPr>
        <w:tc>
          <w:tcPr>
            <w:tcW w:w="532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27469" w:rsidRPr="00D717EE" w:rsidRDefault="00F27469" w:rsidP="00F2254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</w:pPr>
          </w:p>
        </w:tc>
        <w:tc>
          <w:tcPr>
            <w:tcW w:w="53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7469" w:rsidRPr="00D717EE" w:rsidRDefault="00F27469" w:rsidP="00F2254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</w:pP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>VOORSCHRIFT VOOR LOGOPEDISCHE REVALIDATIE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>Ik, ondergetekende, bevoegd geneesheer-specialist, verklaar op basis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 </w:t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>van de aandoening: (</w:t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u w:val="single"/>
                <w:lang w:val="nl-BE" w:eastAsia="nl-BE"/>
              </w:rPr>
              <w:t>diagnose</w:t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>) ………………………………………………………………………………………………………………………… en de logopedische testen,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>logopedische revalidatie voor te schrijven:</w:t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  <w:t xml:space="preserve">           O eerste reeks                         O verlenging</w:t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  <w:t xml:space="preserve">           O individuele revalidatie van 30'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           O individuele revalidatie van 30' en 60'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           O collectieve revalidatie</w:t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  <w:t xml:space="preserve">           Aantal sessies: </w:t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  <w:t xml:space="preserve">           Frequentie:</w:t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  <w:t xml:space="preserve">           Duur:</w:t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  <w:t xml:space="preserve">           O Ik verzoek tot het opmaken van een evolutiebilan bij het einde van de 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  <w:t xml:space="preserve">                </w:t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>toegestane behandelingsperiode.</w:t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  <w:t>Datum voorschrift, ident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ificatie en handtekening van de </w:t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>voorschrijver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>:</w:t>
            </w:r>
          </w:p>
        </w:tc>
      </w:tr>
      <w:tr w:rsidR="00F27469" w:rsidRPr="00185376" w:rsidTr="0087223F">
        <w:trPr>
          <w:trHeight w:val="2381"/>
        </w:trPr>
        <w:tc>
          <w:tcPr>
            <w:tcW w:w="53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7469" w:rsidRPr="00D717EE" w:rsidRDefault="00F27469" w:rsidP="00F2254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</w:pP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>VOORSCHRIFT VOOR LOGOPEDISCH BILAN</w:t>
            </w:r>
            <w:r w:rsidR="0087223F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>Ik, ondergetekende, geneesheer-specialist voor otorhilaryngologie,</w:t>
            </w:r>
            <w:r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 </w:t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>voor neurologie, voor neuro- psychiatrie, voor psychiatrie, voor neurochirurgie, voor inwendige geneeskunde, voor kindergenees-kunde, (1) verklaar een logopedisch bilan voor te schrijven,</w:t>
            </w:r>
            <w:r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>Anamnese:</w:t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  <w:t>Diagnose:</w:t>
            </w:r>
            <w:r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>O eerste bilan</w:t>
            </w:r>
            <w:r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>O evolutiebilan</w:t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  <w:t>Datum voorschrift, handtekening en identificatie van de voorschrijver</w:t>
            </w:r>
          </w:p>
          <w:p w:rsidR="00F27469" w:rsidRPr="00D717EE" w:rsidRDefault="00F27469" w:rsidP="00F2254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</w:pPr>
            <w:r w:rsidRPr="00D717EE">
              <w:rPr>
                <w:rFonts w:asciiTheme="minorHAnsi" w:hAnsiTheme="minorHAnsi" w:cs="Calibri"/>
                <w:i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i/>
                <w:color w:val="000000"/>
                <w:sz w:val="14"/>
                <w:szCs w:val="14"/>
                <w:lang w:val="nl-BE" w:eastAsia="nl-BE"/>
              </w:rPr>
              <w:br/>
              <w:t>(1) Doorhalen indien niet van toepassing</w:t>
            </w:r>
          </w:p>
        </w:tc>
        <w:tc>
          <w:tcPr>
            <w:tcW w:w="53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7469" w:rsidRPr="00D717EE" w:rsidRDefault="00F27469" w:rsidP="00F2254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</w:pPr>
          </w:p>
        </w:tc>
      </w:tr>
      <w:tr w:rsidR="00F27469" w:rsidRPr="00185376" w:rsidTr="00BE4484">
        <w:trPr>
          <w:trHeight w:val="284"/>
        </w:trPr>
        <w:tc>
          <w:tcPr>
            <w:tcW w:w="5329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</w:tcPr>
          <w:p w:rsidR="00F27469" w:rsidRPr="00D717EE" w:rsidRDefault="00F27469" w:rsidP="00F2254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</w:pP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>VERSLAG OVER DE TESTEN</w:t>
            </w:r>
          </w:p>
          <w:p w:rsidR="00F27469" w:rsidRPr="00BE4484" w:rsidRDefault="00F27469" w:rsidP="00BE448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</w:pP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>Ik, ondergetekende, verklaar de testen te hebben uitgevoerd op datum van ………………………………………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u w:val="single"/>
                <w:lang w:val="nl-BE" w:eastAsia="nl-BE"/>
              </w:rPr>
              <w:t>Controlelijst in te vullen door de logopedist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i/>
                <w:iCs/>
                <w:color w:val="000000"/>
                <w:sz w:val="14"/>
                <w:szCs w:val="14"/>
                <w:lang w:val="nl-BE" w:eastAsia="nl-BE"/>
              </w:rPr>
              <w:t>Vergoedbare stoornissen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>a) Taal-, spraak- of stemstoornissen, die een handicap zijn bij het voortzetten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  <w:t xml:space="preserve"> </w:t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      O 1° van een beroep waardoor hij ofwel aan de sociale zekerheid van de 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  <w:t xml:space="preserve">           werknemer</w:t>
            </w:r>
            <w:r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 </w:t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>ofwel aan het sociaa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l statuut van de  zelfstandigen </w:t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onderworpen 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  <w:t xml:space="preserve">           </w:t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>wordt.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       O 2° van een omscholing die door het College van Geneesheren-</w:t>
            </w:r>
            <w:r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>Directeurs</w:t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 </w:t>
            </w:r>
            <w:r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is </w:t>
            </w:r>
            <w:r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  <w:t xml:space="preserve">           </w:t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>toegestaan.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       O 3° van een leercontract waarvan de afsluiting is geregistreerd en </w:t>
            </w:r>
            <w:r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de </w:t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uitvoering 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  <w:t xml:space="preserve">            </w:t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>wordt gecontroleerd door een erkend leersecretariaat.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>b) Taal- en/of spraakstoornissen: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      O 1° afasie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      O 2° stoornissen in de receptieve en/of expressieve taalontwikkeling 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                O taaltest met resultaat &lt; 3° percentile bijgevoegd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                O individuele intelligentietest met IQ &gt; 86 bijgevoegd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                O audiogram met gemiddeld gehoorverlies aan beste</w:t>
            </w:r>
            <w:r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 </w:t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u w:val="single"/>
                <w:lang w:val="nl-BE" w:eastAsia="nl-BE"/>
              </w:rPr>
              <w:t>&lt;</w:t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 40 dB HL bijgevoegd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     O 3° dyslexie en/of dysorthografie en/of dyscalculie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              O test rekenen bijgevoegd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              O test schrijven bijgevoegd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              O test lezen bijgevoegd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              O tussen 7 en 9 jaar: achterstand &gt; 1 jaar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              O tussen 10 en 14 jaar: achterstand  &gt; 2 jaar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     O 4° stoornissen tengevolge van gespleten lippen,</w:t>
            </w:r>
            <w:r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 </w:t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gespleten verhemelte of gespleten </w:t>
            </w:r>
            <w:r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 </w:t>
            </w:r>
            <w:r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  <w:t xml:space="preserve">         </w:t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>tandkassen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     O 5° verworven spraakstoornissen tengevolge van ee</w:t>
            </w:r>
            <w:r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n </w:t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radiotherapeutische of </w:t>
            </w:r>
            <w:r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  <w:t xml:space="preserve">         </w:t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>chirurgische behandeling van hoofd of hals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     O 6° verworven spraakstoornissen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             O traumatische of proliferatieve dysglossieën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  <w:t xml:space="preserve">  </w:t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           O dysarthrieën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             O chronische spraakstoornissen tengevolge neuromusculaire aandoeningen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             O stotteren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             O veelvuldige stoornissen in het raam van een interceptieve orthodontische </w:t>
            </w:r>
            <w:r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  <w:t xml:space="preserve">             </w:t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>behandeling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>c) Verworven stemstoornissen: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     O 1° sequellen van laryngectomie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     O 2° paralyse or organisch letsel van de larynx en/of de stembanden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>d) Gehoorstoornissen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>e) Dysfagie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>f) Dysfasie na de vijfde verjaardag: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     O taaltest met resultaat </w:t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u w:val="single"/>
                <w:lang w:val="nl-BE" w:eastAsia="nl-BE"/>
              </w:rPr>
              <w:t>&lt;</w:t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 3° percentile bijgevoegd voorminstens één aspect 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    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  <w:t xml:space="preserve">         </w:t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>(expressief of receptief) in minstens</w:t>
            </w:r>
            <w:r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 </w:t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>3 domeinen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     O individuele intelligentietest met IQ </w:t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u w:val="single"/>
                <w:lang w:val="nl-BE" w:eastAsia="nl-BE"/>
              </w:rPr>
              <w:t>&gt;</w:t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 86 bijgevoegd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     O audiogram met gemiddeld gehoorverlies aan beste oor</w:t>
            </w:r>
            <w:r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 </w:t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u w:val="single"/>
                <w:lang w:val="nl-BE" w:eastAsia="nl-BE"/>
              </w:rPr>
              <w:t>&lt;</w:t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 40 dB HL bijgevoegd</w:t>
            </w:r>
          </w:p>
        </w:tc>
        <w:tc>
          <w:tcPr>
            <w:tcW w:w="532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27469" w:rsidRPr="00D717EE" w:rsidRDefault="00F27469" w:rsidP="00F2254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</w:pPr>
          </w:p>
        </w:tc>
      </w:tr>
      <w:tr w:rsidR="00F27469" w:rsidRPr="00185376" w:rsidTr="0087223F">
        <w:trPr>
          <w:trHeight w:val="2041"/>
        </w:trPr>
        <w:tc>
          <w:tcPr>
            <w:tcW w:w="532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27469" w:rsidRPr="00D717EE" w:rsidRDefault="00F27469" w:rsidP="00F2254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</w:pPr>
          </w:p>
        </w:tc>
        <w:tc>
          <w:tcPr>
            <w:tcW w:w="5329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:rsidR="00F27469" w:rsidRPr="00D717EE" w:rsidRDefault="00F27469" w:rsidP="00F2254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</w:pP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>TOESTEMMING VAN DE ADVISEREND GENEESHEER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>Ik, ondergetekende, verklaar in te stemmen - niet in te stemmen met het terugbetalen van het logopedisch bilan.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 xml:space="preserve">Ik, ondergetekende, verklaar in te stemmen - niet in te stemmen met de logopedische revalidatie - vanaf – </w:t>
            </w:r>
            <w:r w:rsidR="00BE4484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br/>
            </w:r>
            <w:r w:rsidRPr="00D717EE"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  <w:t>Datum en handtekening</w:t>
            </w:r>
          </w:p>
        </w:tc>
      </w:tr>
      <w:tr w:rsidR="00F27469" w:rsidRPr="00185376" w:rsidTr="00F22540">
        <w:trPr>
          <w:trHeight w:val="4309"/>
        </w:trPr>
        <w:tc>
          <w:tcPr>
            <w:tcW w:w="53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469" w:rsidRPr="00D717EE" w:rsidRDefault="00F27469" w:rsidP="00F2254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4"/>
                <w:szCs w:val="14"/>
                <w:lang w:val="nl-BE" w:eastAsia="nl-BE"/>
              </w:rPr>
            </w:pPr>
          </w:p>
        </w:tc>
        <w:tc>
          <w:tcPr>
            <w:tcW w:w="5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469" w:rsidRPr="00D717EE" w:rsidRDefault="00F27469" w:rsidP="00F2254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i/>
                <w:iCs/>
                <w:color w:val="000000"/>
                <w:sz w:val="14"/>
                <w:szCs w:val="14"/>
                <w:lang w:val="nl-BE" w:eastAsia="nl-BE"/>
              </w:rPr>
            </w:pPr>
            <w:r w:rsidRPr="00D717EE">
              <w:rPr>
                <w:rFonts w:asciiTheme="minorHAnsi" w:hAnsiTheme="minorHAnsi" w:cs="Calibri"/>
                <w:i/>
                <w:iCs/>
                <w:color w:val="000000"/>
                <w:sz w:val="14"/>
                <w:szCs w:val="14"/>
                <w:lang w:val="nl-BE" w:eastAsia="nl-BE"/>
              </w:rPr>
              <w:t>Op datum van voorschrift volgt de patiënt geen onderwijs type 8, wordt de patiënt niet behandeld en/of gehuisvest in een door de gemeenschappen/gewesten erkende gesubsidieerde instelling</w:t>
            </w:r>
            <w:r>
              <w:rPr>
                <w:rFonts w:asciiTheme="minorHAnsi" w:hAnsiTheme="minorHAnsi" w:cs="Calibri"/>
                <w:i/>
                <w:iCs/>
                <w:color w:val="000000"/>
                <w:sz w:val="14"/>
                <w:szCs w:val="14"/>
                <w:lang w:val="nl-BE" w:eastAsia="nl-BE"/>
              </w:rPr>
              <w:t xml:space="preserve"> </w:t>
            </w:r>
            <w:r w:rsidRPr="00D717EE">
              <w:rPr>
                <w:rFonts w:asciiTheme="minorHAnsi" w:hAnsiTheme="minorHAnsi" w:cs="Calibri"/>
                <w:i/>
                <w:iCs/>
                <w:color w:val="000000"/>
                <w:sz w:val="14"/>
                <w:szCs w:val="14"/>
                <w:lang w:val="nl-BE" w:eastAsia="nl-BE"/>
              </w:rPr>
              <w:t>waar de functie "logopedist" is begrepen in de erkenningsnormen,</w:t>
            </w:r>
          </w:p>
          <w:p w:rsidR="00F27469" w:rsidRPr="00136FFC" w:rsidRDefault="00F27469" w:rsidP="00F2254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i/>
                <w:iCs/>
                <w:color w:val="000000"/>
                <w:sz w:val="14"/>
                <w:szCs w:val="14"/>
                <w:lang w:val="nl-BE" w:eastAsia="nl-BE"/>
              </w:rPr>
            </w:pPr>
            <w:r w:rsidRPr="00D717EE">
              <w:rPr>
                <w:rFonts w:asciiTheme="minorHAnsi" w:hAnsiTheme="minorHAnsi" w:cs="Calibri"/>
                <w:i/>
                <w:iCs/>
                <w:color w:val="000000"/>
                <w:sz w:val="14"/>
                <w:szCs w:val="14"/>
                <w:lang w:val="nl-BE" w:eastAsia="nl-BE"/>
              </w:rPr>
              <w:t>is de patiënt niet ter verpleging opgenomen in een dienst die erkend</w:t>
            </w:r>
            <w:r>
              <w:rPr>
                <w:rFonts w:asciiTheme="minorHAnsi" w:hAnsiTheme="minorHAnsi" w:cs="Calibri"/>
                <w:i/>
                <w:iCs/>
                <w:color w:val="000000"/>
                <w:sz w:val="14"/>
                <w:szCs w:val="14"/>
                <w:lang w:val="nl-BE" w:eastAsia="nl-BE"/>
              </w:rPr>
              <w:t xml:space="preserve"> </w:t>
            </w:r>
            <w:r w:rsidRPr="00D717EE">
              <w:rPr>
                <w:rFonts w:asciiTheme="minorHAnsi" w:hAnsiTheme="minorHAnsi" w:cs="Calibri"/>
                <w:i/>
                <w:iCs/>
                <w:color w:val="000000"/>
                <w:sz w:val="14"/>
                <w:szCs w:val="14"/>
                <w:lang w:val="nl-BE" w:eastAsia="nl-BE"/>
              </w:rPr>
              <w:t>is onder één van de kenletters G, T, A, Sp of K, verblijft de patiënt</w:t>
            </w:r>
            <w:r>
              <w:rPr>
                <w:rFonts w:asciiTheme="minorHAnsi" w:hAnsiTheme="minorHAnsi" w:cs="Calibri"/>
                <w:i/>
                <w:iCs/>
                <w:color w:val="000000"/>
                <w:sz w:val="14"/>
                <w:szCs w:val="14"/>
                <w:lang w:val="nl-BE" w:eastAsia="nl-BE"/>
              </w:rPr>
              <w:t xml:space="preserve"> </w:t>
            </w:r>
            <w:r w:rsidRPr="00D717EE">
              <w:rPr>
                <w:rFonts w:asciiTheme="minorHAnsi" w:hAnsiTheme="minorHAnsi" w:cs="Calibri"/>
                <w:i/>
                <w:iCs/>
                <w:color w:val="000000"/>
                <w:sz w:val="14"/>
                <w:szCs w:val="14"/>
                <w:lang w:val="nl-BE" w:eastAsia="nl-BE"/>
              </w:rPr>
              <w:t>niet in een PVT, ROB of RVT, wordt de patiënt niet gerevalideerd</w:t>
            </w:r>
            <w:r>
              <w:rPr>
                <w:rFonts w:asciiTheme="minorHAnsi" w:hAnsiTheme="minorHAnsi" w:cs="Calibri"/>
                <w:i/>
                <w:iCs/>
                <w:color w:val="000000"/>
                <w:sz w:val="14"/>
                <w:szCs w:val="14"/>
                <w:lang w:val="nl-BE" w:eastAsia="nl-BE"/>
              </w:rPr>
              <w:t xml:space="preserve"> </w:t>
            </w:r>
            <w:r w:rsidRPr="00D717EE">
              <w:rPr>
                <w:rFonts w:asciiTheme="minorHAnsi" w:hAnsiTheme="minorHAnsi" w:cs="Calibri"/>
                <w:i/>
                <w:iCs/>
                <w:color w:val="000000"/>
                <w:sz w:val="14"/>
                <w:szCs w:val="14"/>
                <w:lang w:val="nl-BE" w:eastAsia="nl-BE"/>
              </w:rPr>
              <w:t>in een inrichtingdie met het RIZIV een overeenkomst heeft gesloten</w:t>
            </w:r>
          </w:p>
          <w:p w:rsidR="00F27469" w:rsidRPr="00136FFC" w:rsidRDefault="00F27469" w:rsidP="00F2254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i/>
                <w:iCs/>
                <w:color w:val="000000"/>
                <w:sz w:val="14"/>
                <w:szCs w:val="14"/>
                <w:lang w:val="nl-BE" w:eastAsia="nl-BE"/>
              </w:rPr>
            </w:pPr>
            <w:r w:rsidRPr="00D717EE">
              <w:rPr>
                <w:rFonts w:asciiTheme="minorHAnsi" w:hAnsiTheme="minorHAnsi" w:cs="Calibri"/>
                <w:i/>
                <w:iCs/>
                <w:color w:val="000000"/>
                <w:sz w:val="14"/>
                <w:szCs w:val="14"/>
                <w:lang w:val="nl-BE" w:eastAsia="nl-BE"/>
              </w:rPr>
              <w:t>die met name de behandeling door een logopedist dekt. Deze uitsluiting geldt niet voor patiënten met stoornissen omschreven</w:t>
            </w:r>
            <w:r>
              <w:rPr>
                <w:rFonts w:asciiTheme="minorHAnsi" w:hAnsiTheme="minorHAnsi" w:cs="Calibri"/>
                <w:i/>
                <w:iCs/>
                <w:color w:val="000000"/>
                <w:sz w:val="14"/>
                <w:szCs w:val="14"/>
                <w:lang w:val="nl-BE" w:eastAsia="nl-BE"/>
              </w:rPr>
              <w:t xml:space="preserve"> </w:t>
            </w:r>
            <w:r w:rsidRPr="00D717EE">
              <w:rPr>
                <w:rFonts w:asciiTheme="minorHAnsi" w:hAnsiTheme="minorHAnsi" w:cs="Calibri"/>
                <w:i/>
                <w:iCs/>
                <w:color w:val="000000"/>
                <w:sz w:val="14"/>
                <w:szCs w:val="14"/>
                <w:lang w:val="nl-BE" w:eastAsia="nl-BE"/>
              </w:rPr>
              <w:t>in §2, b), 6°, 6.3; §2, d) en e).</w:t>
            </w:r>
          </w:p>
        </w:tc>
      </w:tr>
    </w:tbl>
    <w:p w:rsidR="00B50C34" w:rsidRDefault="00B50C34" w:rsidP="00DA4CD4">
      <w:pPr>
        <w:rPr>
          <w:rStyle w:val="Strong"/>
          <w:b w:val="0"/>
        </w:rPr>
      </w:pPr>
      <w:bookmarkStart w:id="0" w:name="_GoBack"/>
      <w:bookmarkEnd w:id="0"/>
    </w:p>
    <w:p w:rsidR="00B2738E" w:rsidRDefault="00B2738E" w:rsidP="00883581">
      <w:pPr>
        <w:rPr>
          <w:rStyle w:val="Strong"/>
          <w:b w:val="0"/>
        </w:rPr>
      </w:pPr>
    </w:p>
    <w:sectPr w:rsidR="00B2738E" w:rsidSect="0087223F">
      <w:headerReference w:type="default" r:id="rId8"/>
      <w:headerReference w:type="first" r:id="rId9"/>
      <w:type w:val="continuous"/>
      <w:pgSz w:w="11900" w:h="16840"/>
      <w:pgMar w:top="1701" w:right="964" w:bottom="1560" w:left="851" w:header="697" w:footer="1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845" w:rsidRDefault="00044845" w:rsidP="007D14E4">
      <w:r>
        <w:separator/>
      </w:r>
    </w:p>
  </w:endnote>
  <w:endnote w:type="continuationSeparator" w:id="0">
    <w:p w:rsidR="00044845" w:rsidRDefault="00044845" w:rsidP="007D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845" w:rsidRDefault="00044845" w:rsidP="007D14E4">
      <w:r>
        <w:separator/>
      </w:r>
    </w:p>
  </w:footnote>
  <w:footnote w:type="continuationSeparator" w:id="0">
    <w:p w:rsidR="00044845" w:rsidRDefault="00044845" w:rsidP="007D1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5EC" w:rsidRPr="00883581" w:rsidRDefault="00B2738E" w:rsidP="00883581">
    <w:pPr>
      <w:pStyle w:val="Header"/>
    </w:pPr>
    <w:r>
      <w:rPr>
        <w:noProof/>
        <w:lang w:val="nl-BE" w:eastAsia="nl-BE"/>
      </w:rPr>
      <w:drawing>
        <wp:anchor distT="0" distB="0" distL="114300" distR="114300" simplePos="0" relativeHeight="251675136" behindDoc="1" locked="0" layoutInCell="1" allowOverlap="1" wp14:anchorId="50FF897C" wp14:editId="764A3E39">
          <wp:simplePos x="0" y="0"/>
          <wp:positionH relativeFrom="column">
            <wp:posOffset>6133580</wp:posOffset>
          </wp:positionH>
          <wp:positionV relativeFrom="paragraph">
            <wp:posOffset>87630</wp:posOffset>
          </wp:positionV>
          <wp:extent cx="332740" cy="548005"/>
          <wp:effectExtent l="0" t="0" r="0" b="1079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Lsedes_K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740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nl-BE" w:eastAsia="nl-BE"/>
      </w:rPr>
      <w:drawing>
        <wp:anchor distT="0" distB="0" distL="114300" distR="114300" simplePos="0" relativeHeight="251670016" behindDoc="0" locked="0" layoutInCell="1" allowOverlap="1" wp14:anchorId="19420B4B" wp14:editId="15B7F605">
          <wp:simplePos x="0" y="0"/>
          <wp:positionH relativeFrom="column">
            <wp:posOffset>6000115</wp:posOffset>
          </wp:positionH>
          <wp:positionV relativeFrom="paragraph">
            <wp:posOffset>15990</wp:posOffset>
          </wp:positionV>
          <wp:extent cx="57785" cy="75438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0889"/>
                  <a:stretch/>
                </pic:blipFill>
                <pic:spPr bwMode="auto">
                  <a:xfrm>
                    <a:off x="0" y="0"/>
                    <a:ext cx="57785" cy="754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nl-BE" w:eastAsia="nl-BE"/>
      </w:rPr>
      <w:drawing>
        <wp:anchor distT="0" distB="0" distL="114300" distR="114300" simplePos="0" relativeHeight="251659776" behindDoc="0" locked="0" layoutInCell="1" allowOverlap="1" wp14:anchorId="4D65D304" wp14:editId="565D18F1">
          <wp:simplePos x="0" y="0"/>
          <wp:positionH relativeFrom="column">
            <wp:posOffset>-374650</wp:posOffset>
          </wp:positionH>
          <wp:positionV relativeFrom="paragraph">
            <wp:posOffset>-161810</wp:posOffset>
          </wp:positionV>
          <wp:extent cx="3611880" cy="98298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C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1880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5EC" w:rsidRDefault="004105EC" w:rsidP="0010559C">
    <w:pPr>
      <w:pStyle w:val="Header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62E45"/>
    <w:multiLevelType w:val="hybridMultilevel"/>
    <w:tmpl w:val="B7769F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D2785E"/>
    <w:multiLevelType w:val="hybridMultilevel"/>
    <w:tmpl w:val="4E86F85E"/>
    <w:lvl w:ilvl="0" w:tplc="B9CEAE0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9C"/>
    <w:rsid w:val="00004B2C"/>
    <w:rsid w:val="00032843"/>
    <w:rsid w:val="00044845"/>
    <w:rsid w:val="000D060C"/>
    <w:rsid w:val="000E69CC"/>
    <w:rsid w:val="0010559C"/>
    <w:rsid w:val="0015650C"/>
    <w:rsid w:val="001C6F55"/>
    <w:rsid w:val="00212244"/>
    <w:rsid w:val="002124AB"/>
    <w:rsid w:val="002565B9"/>
    <w:rsid w:val="00265D10"/>
    <w:rsid w:val="00282599"/>
    <w:rsid w:val="002B3A95"/>
    <w:rsid w:val="002E171C"/>
    <w:rsid w:val="002E38E5"/>
    <w:rsid w:val="0036680A"/>
    <w:rsid w:val="004105EC"/>
    <w:rsid w:val="00581B8C"/>
    <w:rsid w:val="005937FD"/>
    <w:rsid w:val="00667F68"/>
    <w:rsid w:val="00717D29"/>
    <w:rsid w:val="007508EC"/>
    <w:rsid w:val="007D14E4"/>
    <w:rsid w:val="00801520"/>
    <w:rsid w:val="0087223F"/>
    <w:rsid w:val="00883581"/>
    <w:rsid w:val="008B2103"/>
    <w:rsid w:val="008D03D5"/>
    <w:rsid w:val="008F38F3"/>
    <w:rsid w:val="00A32C09"/>
    <w:rsid w:val="00AE4D14"/>
    <w:rsid w:val="00AF5B2A"/>
    <w:rsid w:val="00B01903"/>
    <w:rsid w:val="00B04600"/>
    <w:rsid w:val="00B2738E"/>
    <w:rsid w:val="00B50C34"/>
    <w:rsid w:val="00B578EA"/>
    <w:rsid w:val="00B8003E"/>
    <w:rsid w:val="00BE4484"/>
    <w:rsid w:val="00C2776C"/>
    <w:rsid w:val="00C81E93"/>
    <w:rsid w:val="00D61075"/>
    <w:rsid w:val="00D8589E"/>
    <w:rsid w:val="00D931A3"/>
    <w:rsid w:val="00DA4CD4"/>
    <w:rsid w:val="00DF550F"/>
    <w:rsid w:val="00E51692"/>
    <w:rsid w:val="00E54F83"/>
    <w:rsid w:val="00E87E94"/>
    <w:rsid w:val="00EA5C76"/>
    <w:rsid w:val="00EE30E1"/>
    <w:rsid w:val="00F2387F"/>
    <w:rsid w:val="00F27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238FEA2-EC05-4DF4-93A6-751CA348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yriad Pro" w:eastAsiaTheme="minorEastAsia" w:hAnsi="Myriad Pro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8EC"/>
    <w:pPr>
      <w:spacing w:before="40" w:after="120"/>
    </w:pPr>
    <w:rPr>
      <w:rFonts w:ascii="Arial" w:hAnsi="Arial"/>
      <w:color w:val="003C76"/>
      <w:sz w:val="22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08EC"/>
    <w:pPr>
      <w:keepNext/>
      <w:keepLines/>
      <w:spacing w:before="300"/>
      <w:outlineLvl w:val="0"/>
    </w:pPr>
    <w:rPr>
      <w:rFonts w:eastAsiaTheme="majorEastAsia" w:cstheme="majorBidi"/>
      <w:bCs/>
      <w:color w:val="00A1D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8EC"/>
    <w:pPr>
      <w:keepNext/>
      <w:keepLines/>
      <w:spacing w:before="200"/>
      <w:outlineLvl w:val="1"/>
    </w:pPr>
    <w:rPr>
      <w:rFonts w:eastAsiaTheme="majorEastAsia" w:cstheme="majorBidi"/>
      <w:bCs/>
      <w:color w:val="00A1DB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08EC"/>
    <w:pPr>
      <w:keepNext/>
      <w:keepLines/>
      <w:spacing w:before="200"/>
      <w:outlineLvl w:val="2"/>
    </w:pPr>
    <w:rPr>
      <w:rFonts w:eastAsiaTheme="majorEastAsia" w:cstheme="majorBidi"/>
      <w:bCs/>
      <w:color w:val="00A1DB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14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4E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14E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4E4"/>
  </w:style>
  <w:style w:type="paragraph" w:styleId="Footer">
    <w:name w:val="footer"/>
    <w:basedOn w:val="Normal"/>
    <w:link w:val="FooterChar"/>
    <w:uiPriority w:val="99"/>
    <w:unhideWhenUsed/>
    <w:rsid w:val="007D14E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4E4"/>
  </w:style>
  <w:style w:type="table" w:styleId="TableGrid">
    <w:name w:val="Table Grid"/>
    <w:basedOn w:val="TableNormal"/>
    <w:uiPriority w:val="59"/>
    <w:rsid w:val="00E87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508EC"/>
    <w:rPr>
      <w:rFonts w:ascii="Arial" w:hAnsi="Arial"/>
      <w:color w:val="003C76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508EC"/>
    <w:rPr>
      <w:rFonts w:ascii="Arial" w:eastAsiaTheme="majorEastAsia" w:hAnsi="Arial" w:cstheme="majorBidi"/>
      <w:bCs/>
      <w:color w:val="00A1DB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08EC"/>
    <w:rPr>
      <w:rFonts w:ascii="Arial" w:eastAsiaTheme="majorEastAsia" w:hAnsi="Arial" w:cstheme="majorBidi"/>
      <w:bCs/>
      <w:color w:val="00A1DB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508EC"/>
    <w:rPr>
      <w:rFonts w:ascii="Arial" w:eastAsiaTheme="majorEastAsia" w:hAnsi="Arial" w:cstheme="majorBidi"/>
      <w:bCs/>
      <w:color w:val="00A1DB"/>
    </w:rPr>
  </w:style>
  <w:style w:type="paragraph" w:styleId="Title">
    <w:name w:val="Title"/>
    <w:basedOn w:val="Normal"/>
    <w:next w:val="Normal"/>
    <w:link w:val="TitleChar"/>
    <w:uiPriority w:val="10"/>
    <w:qFormat/>
    <w:rsid w:val="007508EC"/>
    <w:pPr>
      <w:pBdr>
        <w:bottom w:val="single" w:sz="8" w:space="4" w:color="4F81BD" w:themeColor="accent1"/>
      </w:pBdr>
      <w:spacing w:before="0"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8EC"/>
    <w:rPr>
      <w:rFonts w:ascii="Arial" w:eastAsiaTheme="majorEastAsia" w:hAnsi="Arial" w:cstheme="majorBidi"/>
      <w:color w:val="003C76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D6107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107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50C34"/>
    <w:pPr>
      <w:numPr>
        <w:numId w:val="2"/>
      </w:numPr>
      <w:ind w:left="284" w:hanging="284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7508EC"/>
    <w:pPr>
      <w:numPr>
        <w:ilvl w:val="1"/>
      </w:numPr>
    </w:pPr>
    <w:rPr>
      <w:rFonts w:eastAsiaTheme="majorEastAsia" w:cstheme="majorBidi"/>
      <w:i/>
      <w:iCs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8EC"/>
    <w:rPr>
      <w:rFonts w:ascii="Arial" w:eastAsiaTheme="majorEastAsia" w:hAnsi="Arial" w:cstheme="majorBidi"/>
      <w:i/>
      <w:iCs/>
      <w:color w:val="003C76"/>
      <w:spacing w:val="15"/>
    </w:rPr>
  </w:style>
  <w:style w:type="character" w:styleId="Strong">
    <w:name w:val="Strong"/>
    <w:basedOn w:val="DefaultParagraphFont"/>
    <w:uiPriority w:val="22"/>
    <w:qFormat/>
    <w:rsid w:val="00B50C34"/>
    <w:rPr>
      <w:b/>
      <w:bCs/>
    </w:rPr>
  </w:style>
  <w:style w:type="character" w:styleId="SubtleReference">
    <w:name w:val="Subtle Reference"/>
    <w:basedOn w:val="DefaultParagraphFont"/>
    <w:uiPriority w:val="31"/>
    <w:rsid w:val="00B50C34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gma_000\AppData\Local\Microsoft\Windows\INetCache\Content.Outlook\K05IVVM7\2015%20Aanvraagformulier%20voor%20logopedische%20verstrekkin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05BBC1-5179-4401-B743-9FC29E897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 Aanvraagformulier voor logopedische verstrekkingen</Template>
  <TotalTime>2</TotalTime>
  <Pages>1</Pages>
  <Words>796</Words>
  <Characters>4383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AltoAlto bvba</Company>
  <LinksUpToDate>false</LinksUpToDate>
  <CharactersWithSpaces>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Van Liefferinge</dc:creator>
  <cp:lastModifiedBy>Dagmar Van Liefferinge</cp:lastModifiedBy>
  <cp:revision>1</cp:revision>
  <cp:lastPrinted>2015-02-19T10:03:00Z</cp:lastPrinted>
  <dcterms:created xsi:type="dcterms:W3CDTF">2018-02-28T20:26:00Z</dcterms:created>
  <dcterms:modified xsi:type="dcterms:W3CDTF">2018-02-28T20:28:00Z</dcterms:modified>
</cp:coreProperties>
</file>